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anchor0"/>
    <w:bookmarkEnd w:id="0"/>
    <w:p w:rsidR="000D4CF9" w:rsidRDefault="00540E6D">
      <w:pPr>
        <w:pStyle w:val="1"/>
      </w:pPr>
      <w:r>
        <w:fldChar w:fldCharType="begin"/>
      </w:r>
      <w:r>
        <w:instrText xml:space="preserve"> HYPERLINK  "https://internet.garant.ru/document/redirect/70851170/0" </w:instrText>
      </w:r>
      <w:r>
        <w:fldChar w:fldCharType="separate"/>
      </w:r>
      <w:r>
        <w:t xml:space="preserve">Постановление Правительства РФ от 21 января 2015 г. N 29 "Об утверждении Правил сообщения работодателем о заключении трудового или гражданско-правового договора на выполнение работ </w:t>
      </w:r>
      <w:r>
        <w:t>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Федерации"</w:t>
      </w:r>
      <w:r>
        <w:fldChar w:fldCharType="end"/>
      </w:r>
    </w:p>
    <w:p w:rsidR="000D4CF9" w:rsidRDefault="00540E6D" w:rsidP="00F64D97">
      <w:pPr>
        <w:pStyle w:val="aa"/>
        <w:shd w:val="clear" w:color="auto" w:fill="auto"/>
      </w:pPr>
      <w:r w:rsidRPr="00F64D97">
        <w:rPr>
          <w:shd w:val="clear" w:color="auto" w:fill="auto"/>
        </w:rPr>
        <w:t>С изменениями и дополнениями от:</w:t>
      </w:r>
      <w:r w:rsidR="00F64D97" w:rsidRPr="00F64D97">
        <w:rPr>
          <w:shd w:val="clear" w:color="auto" w:fill="auto"/>
        </w:rPr>
        <w:t xml:space="preserve"> </w:t>
      </w:r>
      <w:r w:rsidRPr="00F64D97">
        <w:rPr>
          <w:shd w:val="clear" w:color="auto" w:fill="auto"/>
        </w:rPr>
        <w:t>9 августа 2016 г., 10 июля 2020</w:t>
      </w:r>
      <w:r w:rsidR="00F64D97">
        <w:rPr>
          <w:shd w:val="clear" w:color="auto" w:fill="auto"/>
        </w:rPr>
        <w:t xml:space="preserve"> г.</w:t>
      </w:r>
    </w:p>
    <w:p w:rsidR="00F64D97" w:rsidRDefault="00F64D97">
      <w:pPr>
        <w:pStyle w:val="a3"/>
      </w:pPr>
    </w:p>
    <w:p w:rsidR="000D4CF9" w:rsidRDefault="00540E6D">
      <w:pPr>
        <w:pStyle w:val="a3"/>
      </w:pPr>
      <w:r>
        <w:t xml:space="preserve">В соответствии со </w:t>
      </w:r>
      <w:hyperlink r:id="rId7" w:history="1">
        <w:r>
          <w:t>статьей 12</w:t>
        </w:r>
      </w:hyperlink>
      <w:r>
        <w:t xml:space="preserve"> Федерального </w:t>
      </w:r>
      <w:r>
        <w:t>закона "О противодействии коррупции" Правительство Российской Федерации постановляет:</w:t>
      </w:r>
    </w:p>
    <w:p w:rsidR="000D4CF9" w:rsidRDefault="00540E6D">
      <w:pPr>
        <w:pStyle w:val="a3"/>
      </w:pPr>
      <w:bookmarkStart w:id="1" w:name="anchor1"/>
      <w:bookmarkEnd w:id="1"/>
      <w:r>
        <w:t xml:space="preserve">1. Утвердить прилагаемые </w:t>
      </w:r>
      <w:hyperlink r:id="rId8" w:history="1">
        <w: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</w:t>
      </w:r>
      <w:r>
        <w:t>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0D4CF9" w:rsidRDefault="00540E6D">
      <w:pPr>
        <w:pStyle w:val="a3"/>
      </w:pPr>
      <w:bookmarkStart w:id="2" w:name="anchor2"/>
      <w:bookmarkEnd w:id="2"/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t>постановление</w:t>
        </w:r>
      </w:hyperlink>
      <w:r>
        <w:t xml:space="preserve"> Правительства Российской Федерации от 8 сентября 2010 г. N 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</w:t>
      </w:r>
      <w:r>
        <w:t xml:space="preserve">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>
        <w:t xml:space="preserve"> сл</w:t>
      </w:r>
      <w:r>
        <w:t>ужащего по последнему месту его службы" (Собрание законодательства Российской Федерации, 2010, N 37, ст. 4712).</w:t>
      </w:r>
    </w:p>
    <w:p w:rsidR="000D4CF9" w:rsidRDefault="000D4CF9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3"/>
        <w:gridCol w:w="3402"/>
      </w:tblGrid>
      <w:tr w:rsidR="000D4CF9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:rsidR="000D4CF9" w:rsidRDefault="00540E6D">
            <w:pPr>
              <w:pStyle w:val="a7"/>
            </w:pPr>
            <w:r>
              <w:t>Председатель Правительства Российской Федерации</w:t>
            </w:r>
          </w:p>
        </w:tc>
        <w:tc>
          <w:tcPr>
            <w:tcW w:w="3402" w:type="dxa"/>
          </w:tcPr>
          <w:p w:rsidR="000D4CF9" w:rsidRDefault="00540E6D">
            <w:pPr>
              <w:pStyle w:val="a3"/>
              <w:ind w:firstLine="0"/>
              <w:jc w:val="right"/>
            </w:pPr>
            <w:r>
              <w:t>Д. Медведев</w:t>
            </w:r>
          </w:p>
        </w:tc>
      </w:tr>
    </w:tbl>
    <w:p w:rsidR="000D4CF9" w:rsidRDefault="000D4CF9">
      <w:pPr>
        <w:pStyle w:val="a3"/>
      </w:pPr>
    </w:p>
    <w:p w:rsidR="000D4CF9" w:rsidRDefault="00540E6D">
      <w:pPr>
        <w:pStyle w:val="a3"/>
      </w:pPr>
      <w:r>
        <w:t>Москва</w:t>
      </w:r>
    </w:p>
    <w:p w:rsidR="000D4CF9" w:rsidRDefault="00540E6D">
      <w:pPr>
        <w:pStyle w:val="a7"/>
        <w:ind w:firstLine="113"/>
      </w:pPr>
      <w:r>
        <w:t>21 января 2015 г. N 29</w:t>
      </w:r>
    </w:p>
    <w:p w:rsidR="000D4CF9" w:rsidRDefault="000D4CF9">
      <w:pPr>
        <w:pStyle w:val="a3"/>
      </w:pPr>
    </w:p>
    <w:p w:rsidR="000D4CF9" w:rsidRDefault="00540E6D">
      <w:pPr>
        <w:pStyle w:val="1"/>
      </w:pPr>
      <w:bookmarkStart w:id="3" w:name="anchor1000"/>
      <w:bookmarkEnd w:id="3"/>
      <w:r>
        <w:t>Правила сообщения работодателем о заключении трудо</w:t>
      </w:r>
      <w:r>
        <w:t xml:space="preserve">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(утв. </w:t>
      </w:r>
      <w:hyperlink r:id="rId10" w:history="1">
        <w:r>
          <w:t>постановлением</w:t>
        </w:r>
      </w:hyperlink>
      <w:r>
        <w:t xml:space="preserve"> Правительства РФ от 21 января 2015 г. N 29)</w:t>
      </w:r>
    </w:p>
    <w:p w:rsidR="000D4CF9" w:rsidRDefault="00540E6D">
      <w:pPr>
        <w:pStyle w:val="a3"/>
      </w:pPr>
      <w:bookmarkStart w:id="4" w:name="anchor1001"/>
      <w:bookmarkEnd w:id="4"/>
      <w:r>
        <w:t xml:space="preserve">1. </w:t>
      </w:r>
      <w:proofErr w:type="gramStart"/>
      <w:r>
        <w:t xml:space="preserve">Настоящие Правила устанавливают порядок сообщения работодателем о заключении трудового договора или </w:t>
      </w:r>
      <w:r>
        <w:t>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перечень которых устанавливается но</w:t>
      </w:r>
      <w:r>
        <w:t>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>
        <w:t xml:space="preserve"> последнему месту его службы.</w:t>
      </w:r>
    </w:p>
    <w:p w:rsidR="000D4CF9" w:rsidRDefault="00540E6D">
      <w:pPr>
        <w:pStyle w:val="a3"/>
      </w:pPr>
      <w:bookmarkStart w:id="5" w:name="anchor1002"/>
      <w:bookmarkEnd w:id="5"/>
      <w:r>
        <w:t>2. Раб</w:t>
      </w:r>
      <w:r>
        <w:t>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</w:t>
      </w:r>
      <w:r>
        <w:t>его по последнему месту его службы о заключении такого договора в письменной форме.</w:t>
      </w:r>
    </w:p>
    <w:p w:rsidR="000D4CF9" w:rsidRDefault="00540E6D">
      <w:pPr>
        <w:pStyle w:val="a3"/>
      </w:pPr>
      <w:r>
        <w:t xml:space="preserve">3. Сообщение оформляется на бланке организации и подписывается ее руководителем или уполномоченным лицом, подписавшим трудовой </w:t>
      </w:r>
      <w:r>
        <w:t>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0D4CF9" w:rsidRDefault="00540E6D">
      <w:pPr>
        <w:pStyle w:val="a3"/>
      </w:pPr>
      <w:bookmarkStart w:id="6" w:name="anchor1004"/>
      <w:bookmarkEnd w:id="6"/>
      <w:r>
        <w:lastRenderedPageBreak/>
        <w:t>4. Сообщение направляется представителю нанимателя (</w:t>
      </w:r>
      <w:r>
        <w:t>работодателю) гражданина по последнему месту его службы в 10-</w:t>
      </w:r>
      <w:proofErr w:type="spellStart"/>
      <w:r>
        <w:t>дневный</w:t>
      </w:r>
      <w:proofErr w:type="spellEnd"/>
      <w:r>
        <w:t xml:space="preserve"> срок со дня заключения трудового договора или гражданско-правового договора.</w:t>
      </w:r>
    </w:p>
    <w:p w:rsidR="000D4CF9" w:rsidRDefault="00540E6D">
      <w:pPr>
        <w:pStyle w:val="a3"/>
      </w:pPr>
      <w:bookmarkStart w:id="7" w:name="anchor1005"/>
      <w:bookmarkEnd w:id="7"/>
      <w:r>
        <w:t>5. В сообщении, направляемом работодателем представителю нанимателя (работодателю) гражданина по последнему ме</w:t>
      </w:r>
      <w:r>
        <w:t>сту его службы, должны содержаться следующие сведения:</w:t>
      </w:r>
    </w:p>
    <w:p w:rsidR="000D4CF9" w:rsidRDefault="00540E6D">
      <w:pPr>
        <w:pStyle w:val="a3"/>
      </w:pPr>
      <w:bookmarkStart w:id="8" w:name="anchor1051"/>
      <w:bookmarkEnd w:id="8"/>
      <w:proofErr w:type="gramStart"/>
      <w:r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0D4CF9" w:rsidRDefault="00540E6D">
      <w:pPr>
        <w:pStyle w:val="a3"/>
      </w:pPr>
      <w:bookmarkStart w:id="9" w:name="anchor1052"/>
      <w:bookmarkEnd w:id="9"/>
      <w:r>
        <w:t>б) число, месяц, год и место рождения гражданина;</w:t>
      </w:r>
    </w:p>
    <w:p w:rsidR="000D4CF9" w:rsidRDefault="00540E6D">
      <w:pPr>
        <w:pStyle w:val="a3"/>
      </w:pPr>
      <w:bookmarkStart w:id="10" w:name="_GoBack"/>
      <w:bookmarkEnd w:id="10"/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 и (или) сведениях о трудовой де</w:t>
      </w:r>
      <w:r>
        <w:t xml:space="preserve">ятельности, предусмотренных </w:t>
      </w:r>
      <w:hyperlink r:id="rId11" w:history="1">
        <w:r>
          <w:t>статьей 66</w:t>
        </w:r>
        <w:r>
          <w:rPr>
            <w:vertAlign w:val="superscript"/>
          </w:rPr>
          <w:t> 1</w:t>
        </w:r>
      </w:hyperlink>
      <w:r>
        <w:t xml:space="preserve"> Трудового кодекса Российской Федерации, за период прохождения государственной или муниципальной службы);</w:t>
      </w:r>
    </w:p>
    <w:p w:rsidR="000D4CF9" w:rsidRDefault="00540E6D">
      <w:pPr>
        <w:pStyle w:val="a3"/>
      </w:pPr>
      <w:bookmarkStart w:id="11" w:name="anchor1054"/>
      <w:bookmarkEnd w:id="11"/>
      <w:r>
        <w:t>г) наименование организации (полное</w:t>
      </w:r>
      <w:r>
        <w:t>, а также сокращенное (при наличии).</w:t>
      </w:r>
    </w:p>
    <w:p w:rsidR="000D4CF9" w:rsidRDefault="00540E6D">
      <w:pPr>
        <w:pStyle w:val="a3"/>
      </w:pPr>
      <w:bookmarkStart w:id="12" w:name="anchor1006"/>
      <w:bookmarkEnd w:id="12"/>
      <w:r>
        <w:t xml:space="preserve">6. В случае если с гражданином заключен трудовой договор, наряду со сведениями, указанными в </w:t>
      </w:r>
      <w:hyperlink r:id="rId12" w:history="1">
        <w:r>
          <w:t>пункте 5</w:t>
        </w:r>
      </w:hyperlink>
      <w:r>
        <w:t xml:space="preserve"> настоящих Правил, также указываются следующие данные:</w:t>
      </w:r>
    </w:p>
    <w:p w:rsidR="000D4CF9" w:rsidRDefault="00540E6D">
      <w:pPr>
        <w:pStyle w:val="a3"/>
      </w:pPr>
      <w:bookmarkStart w:id="13" w:name="anchor1061"/>
      <w:bookmarkEnd w:id="13"/>
      <w:r>
        <w:t>а) дата и номер приказа (распоряже</w:t>
      </w:r>
      <w:r>
        <w:t>ния) или иного решения работодателя, согласно которому гражданин принят на работу;</w:t>
      </w:r>
    </w:p>
    <w:p w:rsidR="000D4CF9" w:rsidRDefault="00540E6D">
      <w:pPr>
        <w:pStyle w:val="a3"/>
      </w:pPr>
      <w:bookmarkStart w:id="14" w:name="anchor1062"/>
      <w:bookmarkEnd w:id="14"/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</w:t>
      </w:r>
      <w:r>
        <w:t>вия);</w:t>
      </w:r>
    </w:p>
    <w:p w:rsidR="000D4CF9" w:rsidRDefault="00540E6D">
      <w:pPr>
        <w:pStyle w:val="a3"/>
      </w:pPr>
      <w:bookmarkStart w:id="15" w:name="anchor1063"/>
      <w:bookmarkEnd w:id="15"/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0D4CF9" w:rsidRDefault="00540E6D">
      <w:pPr>
        <w:pStyle w:val="a3"/>
      </w:pPr>
      <w:bookmarkStart w:id="16" w:name="anchor1064"/>
      <w:bookmarkEnd w:id="16"/>
      <w:r>
        <w:t>г) должностные обязанности, исполняемые по должности, занимаемой гражданин</w:t>
      </w:r>
      <w:r>
        <w:t>ом (указываются основные направления поручаемой работы).</w:t>
      </w:r>
    </w:p>
    <w:p w:rsidR="000D4CF9" w:rsidRDefault="00540E6D">
      <w:pPr>
        <w:pStyle w:val="a3"/>
      </w:pPr>
      <w:bookmarkStart w:id="17" w:name="anchor1007"/>
      <w:bookmarkEnd w:id="17"/>
      <w:r>
        <w:t xml:space="preserve">7. В случае если с гражданином заключен гражданско-правовой договор, наряду со сведениями, указанными в </w:t>
      </w:r>
      <w:hyperlink r:id="rId13" w:history="1">
        <w:r>
          <w:t>пункте 5</w:t>
        </w:r>
      </w:hyperlink>
      <w:r>
        <w:t xml:space="preserve"> настоящих Правил, также указываются следующие данные:</w:t>
      </w:r>
    </w:p>
    <w:p w:rsidR="000D4CF9" w:rsidRDefault="00540E6D">
      <w:pPr>
        <w:pStyle w:val="a3"/>
      </w:pPr>
      <w:bookmarkStart w:id="18" w:name="anchor1071"/>
      <w:bookmarkEnd w:id="18"/>
      <w:r>
        <w:t xml:space="preserve">а) </w:t>
      </w:r>
      <w:r>
        <w:t>дата и номер гражданско-правового договора;</w:t>
      </w:r>
    </w:p>
    <w:p w:rsidR="000D4CF9" w:rsidRDefault="00540E6D">
      <w:pPr>
        <w:pStyle w:val="a3"/>
      </w:pPr>
      <w:bookmarkStart w:id="19" w:name="anchor1072"/>
      <w:bookmarkEnd w:id="19"/>
      <w:r>
        <w:t>б) срок гражданско-правового договора (сроки начала и окончания выполнения работ (оказания услуг);</w:t>
      </w:r>
    </w:p>
    <w:p w:rsidR="000D4CF9" w:rsidRDefault="00540E6D">
      <w:pPr>
        <w:pStyle w:val="a3"/>
      </w:pPr>
      <w:bookmarkStart w:id="20" w:name="anchor1073"/>
      <w:bookmarkEnd w:id="20"/>
      <w:r>
        <w:t>в) предмет гражданско-правового договора (с кратким описанием работы (услуги) и ее результата);</w:t>
      </w:r>
    </w:p>
    <w:p w:rsidR="000D4CF9" w:rsidRDefault="00540E6D">
      <w:pPr>
        <w:pStyle w:val="a3"/>
      </w:pPr>
      <w:bookmarkStart w:id="21" w:name="anchor1074"/>
      <w:bookmarkEnd w:id="21"/>
      <w:r>
        <w:t>г) стоимость рабо</w:t>
      </w:r>
      <w:r>
        <w:t>т (услуг) по гражданско-правовому договору.</w:t>
      </w:r>
    </w:p>
    <w:p w:rsidR="000D4CF9" w:rsidRDefault="000D4CF9">
      <w:pPr>
        <w:pStyle w:val="a3"/>
      </w:pPr>
    </w:p>
    <w:sectPr w:rsidR="000D4CF9">
      <w:headerReference w:type="default" r:id="rId14"/>
      <w:footerReference w:type="default" r:id="rId15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6D" w:rsidRDefault="00540E6D">
      <w:r>
        <w:separator/>
      </w:r>
    </w:p>
  </w:endnote>
  <w:endnote w:type="continuationSeparator" w:id="0">
    <w:p w:rsidR="00540E6D" w:rsidRDefault="0054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"/>
      <w:gridCol w:w="1826"/>
      <w:gridCol w:w="327"/>
    </w:tblGrid>
    <w:tr w:rsidR="00B51EED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B51EED" w:rsidRDefault="00540E6D">
          <w:pPr>
            <w:pStyle w:val="Standard"/>
            <w:ind w:firstLine="0"/>
            <w:jc w:val="left"/>
          </w:pPr>
          <w:r>
            <w:fldChar w:fldCharType="begin" w:fldLock="1"/>
          </w:r>
          <w:r>
            <w:instrText xml:space="preserve"> DATE \@ "dd'.'MM'.'yyyy" </w:instrText>
          </w:r>
          <w:r>
            <w:fldChar w:fldCharType="separate"/>
          </w:r>
          <w:r>
            <w:fldChar w:fldCharType="end"/>
          </w:r>
        </w:p>
      </w:tc>
      <w:tc>
        <w:tcPr>
          <w:tcW w:w="0" w:type="auto"/>
        </w:tcPr>
        <w:p w:rsidR="00B51EED" w:rsidRDefault="00540E6D">
          <w:pPr>
            <w:pStyle w:val="Standard"/>
            <w:ind w:firstLine="0"/>
            <w:jc w:val="center"/>
          </w:pPr>
          <w:r>
            <w:t>Система ГАРАНТ</w:t>
          </w:r>
        </w:p>
      </w:tc>
      <w:tc>
        <w:tcPr>
          <w:tcW w:w="0" w:type="auto"/>
        </w:tcPr>
        <w:p w:rsidR="00B51EED" w:rsidRDefault="00540E6D">
          <w:pPr>
            <w:pStyle w:val="Standard"/>
            <w:ind w:firstLine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4D97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\* ARABIC </w:instrText>
          </w:r>
          <w:r>
            <w:fldChar w:fldCharType="separate"/>
          </w:r>
          <w:r w:rsidR="00F64D97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6D" w:rsidRDefault="00540E6D">
      <w:r>
        <w:separator/>
      </w:r>
    </w:p>
  </w:footnote>
  <w:footnote w:type="continuationSeparator" w:id="0">
    <w:p w:rsidR="00540E6D" w:rsidRDefault="00540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EED" w:rsidRDefault="00540E6D">
    <w:pPr>
      <w:pStyle w:val="Standard"/>
      <w:ind w:firstLine="0"/>
      <w:jc w:val="left"/>
    </w:pPr>
    <w:r>
      <w:t>Постановление Правительства РФ от 21 января 2015 г. N 29 "Об утвержден</w:t>
    </w:r>
    <w:r>
      <w:t xml:space="preserve">ии Правил сообщения </w:t>
    </w:r>
    <w:proofErr w:type="spellStart"/>
    <w:r>
      <w:t>работод</w:t>
    </w:r>
    <w:proofErr w:type="spellEnd"/>
    <w: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D4CF9"/>
    <w:rsid w:val="000D4CF9"/>
    <w:rsid w:val="00540E6D"/>
    <w:rsid w:val="00F6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64D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64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Times New Roman" w:hAnsi="Times New Roman"/>
      <w:sz w:val="24"/>
    </w:rPr>
  </w:style>
  <w:style w:type="paragraph" w:styleId="1">
    <w:name w:val="heading 1"/>
    <w:basedOn w:val="Heading"/>
    <w:pPr>
      <w:outlineLvl w:val="0"/>
    </w:pPr>
  </w:style>
  <w:style w:type="paragraph" w:styleId="2">
    <w:name w:val="heading 2"/>
    <w:basedOn w:val="Heading"/>
    <w:pPr>
      <w:outlineLvl w:val="1"/>
    </w:pPr>
  </w:style>
  <w:style w:type="paragraph" w:styleId="3">
    <w:name w:val="heading 3"/>
    <w:basedOn w:val="Heading"/>
    <w:pPr>
      <w:outlineLvl w:val="2"/>
    </w:pPr>
  </w:style>
  <w:style w:type="paragraph" w:styleId="4">
    <w:name w:val="heading 4"/>
    <w:basedOn w:val="Heading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Symbol" w:hAnsi="Courier New" w:cs="Wingdings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F64D9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64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anchor1000" TargetMode="External"/><Relationship Id="rId13" Type="http://schemas.openxmlformats.org/officeDocument/2006/relationships/hyperlink" Target="#anchor1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64203/12" TargetMode="External"/><Relationship Id="rId12" Type="http://schemas.openxmlformats.org/officeDocument/2006/relationships/hyperlink" Target="#anchor100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66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#anchor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99303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2025-11-19T12:58:00Z</dcterms:created>
  <dcterms:modified xsi:type="dcterms:W3CDTF">2025-11-19T12:58:00Z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